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5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方正小标宋简体" w:eastAsia="黑体"/>
          <w:sz w:val="32"/>
          <w:szCs w:val="32"/>
          <w:lang w:val="en-US" w:eastAsia="zh-CN"/>
        </w:rPr>
      </w:pPr>
      <w:r>
        <w:rPr>
          <w:rFonts w:ascii="黑体" w:hAnsi="方正小标宋简体" w:eastAsia="黑体"/>
          <w:sz w:val="32"/>
          <w:szCs w:val="32"/>
        </w:rPr>
        <w:t>附件</w:t>
      </w:r>
      <w:r>
        <w:rPr>
          <w:rFonts w:hint="eastAsia" w:ascii="黑体" w:hAnsi="方正小标宋简体" w:eastAsia="黑体"/>
          <w:sz w:val="32"/>
          <w:szCs w:val="32"/>
          <w:lang w:val="en-US" w:eastAsia="zh-CN"/>
        </w:rPr>
        <w:t>3</w:t>
      </w:r>
    </w:p>
    <w:p w14:paraId="41747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223CE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体能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考核项目和标准</w:t>
      </w:r>
    </w:p>
    <w:p w14:paraId="2CD70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color w:val="000000"/>
          <w:kern w:val="2"/>
          <w:sz w:val="32"/>
          <w:szCs w:val="24"/>
          <w:highlight w:val="none"/>
        </w:rPr>
      </w:pPr>
    </w:p>
    <w:p w14:paraId="74CD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snapToGrid/>
          <w:color w:val="000000"/>
          <w:kern w:val="2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snapToGrid/>
          <w:color w:val="000000"/>
          <w:kern w:val="2"/>
          <w:sz w:val="32"/>
          <w:szCs w:val="24"/>
          <w:highlight w:val="none"/>
        </w:rPr>
        <w:t>1</w:t>
      </w:r>
      <w:r>
        <w:rPr>
          <w:rFonts w:hint="default" w:ascii="Times New Roman" w:hAnsi="Times New Roman" w:eastAsia="方正仿宋_GBK" w:cs="Times New Roman"/>
          <w:b/>
          <w:bCs w:val="0"/>
          <w:snapToGrid/>
          <w:color w:val="000000"/>
          <w:kern w:val="2"/>
          <w:sz w:val="32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 w:val="0"/>
          <w:snapToGrid/>
          <w:color w:val="000000"/>
          <w:kern w:val="2"/>
          <w:sz w:val="32"/>
          <w:szCs w:val="24"/>
          <w:highlight w:val="none"/>
        </w:rPr>
        <w:t>1000米跑（分、秒）</w:t>
      </w:r>
    </w:p>
    <w:p w14:paraId="730B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测试方法：分组考核。在跑道或平地上标出起点线，考生从起点线处听到起跑口令后起跑，完成1000米距离到达终点线，记录时间。考核以完成时间计算成绩。</w:t>
      </w:r>
    </w:p>
    <w:p w14:paraId="4174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成绩评定：4′35″得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分，4′20″得2分，4′15″得3分，4′10″得4分，4′05″得5分，4′00″得6分，3′55″得7分，3′50″得8分，3′45″得9分，3′40″得10分，得分</w:t>
      </w:r>
      <w:r>
        <w:rPr>
          <w:rFonts w:hint="eastAsia" w:eastAsia="方正仿宋_GBK" w:cs="Times New Roman"/>
          <w:color w:val="000000"/>
          <w:sz w:val="32"/>
          <w:szCs w:val="24"/>
          <w:highlight w:val="none"/>
          <w:lang w:eastAsia="zh-CN"/>
        </w:rPr>
        <w:t>超过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10分的，每递减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秒增加1分，最高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分。</w:t>
      </w:r>
    </w:p>
    <w:p w14:paraId="22DB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snapToGrid/>
          <w:color w:val="000000"/>
          <w:kern w:val="2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snapToGrid/>
          <w:color w:val="000000"/>
          <w:kern w:val="2"/>
          <w:sz w:val="32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24"/>
          <w:highlight w:val="none"/>
        </w:rPr>
        <w:t>俯卧撑（次/2分钟）</w:t>
      </w:r>
    </w:p>
    <w:p w14:paraId="10B8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测试方法：单个或分组考核。按照规定动作要领完成动作。屈臂时肩关节高于肘关节、伸臂时双肘关节未伸直、做动作时身体</w:t>
      </w:r>
      <w:r>
        <w:rPr>
          <w:rFonts w:hint="eastAsia" w:eastAsia="方正仿宋_GBK" w:cs="Times New Roman"/>
          <w:bCs/>
          <w:color w:val="000000"/>
          <w:sz w:val="32"/>
          <w:szCs w:val="24"/>
          <w:highlight w:val="none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保持平直，该动作不计数；除手脚外</w:t>
      </w:r>
      <w:r>
        <w:rPr>
          <w:rFonts w:hint="eastAsia" w:eastAsia="方正仿宋_GBK" w:cs="Times New Roman"/>
          <w:bCs/>
          <w:color w:val="000000"/>
          <w:sz w:val="32"/>
          <w:szCs w:val="24"/>
          <w:highlight w:val="none"/>
          <w:lang w:eastAsia="zh-CN"/>
        </w:rPr>
        <w:t>，身体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其他部位触及地面，结束考试。</w:t>
      </w:r>
    </w:p>
    <w:p w14:paraId="5BCEB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成绩评定：6次得1分，8次得2分，1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次得3分，1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次得4分，1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次得5分，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次得6分，2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次得7分，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次得8分，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次得9分，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次得10分。得分超过10分的，每递增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次增加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分，最高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24"/>
          <w:highlight w:val="none"/>
        </w:rPr>
        <w:t>分。</w:t>
      </w:r>
    </w:p>
    <w:p w14:paraId="20EC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备注：测试项目及标准中</w:t>
      </w:r>
      <w:r>
        <w:rPr>
          <w:rFonts w:hint="eastAsia" w:eastAsia="方正仿宋_GBK" w:cs="Times New Roman"/>
          <w:color w:val="00000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以上</w:t>
      </w:r>
      <w:bookmarkStart w:id="0" w:name="_GoBack"/>
      <w:bookmarkEnd w:id="0"/>
      <w:r>
        <w:rPr>
          <w:rFonts w:hint="eastAsia" w:eastAsia="方正仿宋_GBK" w:cs="Times New Roman"/>
          <w:color w:val="000000"/>
          <w:sz w:val="32"/>
          <w:szCs w:val="24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以下</w:t>
      </w:r>
      <w:r>
        <w:rPr>
          <w:rFonts w:hint="eastAsia" w:eastAsia="方正仿宋_GBK" w:cs="Times New Roman"/>
          <w:color w:val="00000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highlight w:val="none"/>
        </w:rPr>
        <w:t>均含本级、本数。</w:t>
      </w:r>
    </w:p>
    <w:p w14:paraId="24BE581A">
      <w:pPr>
        <w:pStyle w:val="2"/>
        <w:rPr>
          <w:rFonts w:hint="default"/>
          <w:lang w:val="en-US" w:eastAsia="zh-CN"/>
        </w:rPr>
      </w:pPr>
    </w:p>
    <w:p w14:paraId="2FFD35D8"/>
    <w:sectPr>
      <w:headerReference r:id="rId3" w:type="default"/>
      <w:footerReference r:id="rId4" w:type="default"/>
      <w:pgSz w:w="11906" w:h="16838"/>
      <w:pgMar w:top="2098" w:right="1474" w:bottom="1985" w:left="1588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6BF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82B3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82B3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F44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B3787"/>
    <w:rsid w:val="58DB3787"/>
    <w:rsid w:val="5C6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Cs w:val="21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88ed7106-09bd-4538-b0d4-c55e7099d75b</errorID>
      <errorWord>超出</errorWord>
      <group>L1_Word</group>
      <groupName>字词问题</groupName>
      <ability>L2_Typo</ability>
      <abilityName>字词错误</abilityName>
      <candidateList>
        <item>超过</item>
      </candidateList>
      <explain/>
      <paraID>4174046A</paraID>
      <start>98</start>
      <end>100</end>
      <status>modified</status>
      <modifiedWord>超过</modifiedWord>
      <trackRevisions>false</trackRevisions>
    </reviewItem>
    <reviewItem>
      <errorID>e97619c2-11d9-417e-bac5-83e47eef733d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10B83BA4</paraID>
      <start>37</start>
      <end>38</end>
      <status>unmodified</status>
      <modifiedWord/>
      <trackRevisions>false</trackRevisions>
    </reviewItem>
    <reviewItem>
      <errorID>8289a180-c1ef-44d2-9ce8-0b1aab203982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10B83BA4</paraID>
      <start>48</start>
      <end>49</end>
      <status>unmodified</status>
      <modifiedWord/>
      <trackRevisions>false</trackRevisions>
    </reviewItem>
    <reviewItem>
      <errorID>f42be1c3-f56d-49a6-bccd-ce74fe031f76</errorID>
      <errorWord>为</errorWord>
      <group>L1_Word</group>
      <groupName>字词问题</groupName>
      <ability>L2_Typo</ability>
      <abilityName>字词错误</abilityName>
      <candidateList>
        <item>未</item>
      </candidateList>
      <explain>存在发音相同字词的误用。</explain>
      <paraID>10B83BA4</paraID>
      <start>55</start>
      <end>56</end>
      <status>modified</status>
      <modifiedWord>未</modifiedWord>
      <trackRevisions>false</trackRevisions>
    </reviewItem>
    <reviewItem>
      <errorID>7a19ddec-6904-4b5a-b348-84d3070b8fcf</errorID>
      <errorWord>身体</errorWord>
      <group>L1_AI</group>
      <groupName>深度校对</groupName>
      <ability>L2_AI_Punc</ability>
      <abilityName>标点纠错</abilityName>
      <candidateList>
        <item>，身体</item>
      </candidateList>
      <explain/>
      <paraID>10B83BA4</paraID>
      <start>72</start>
      <end>75</end>
      <status>modified</status>
      <modifiedWord>，身体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954c75-0921-4ce0-9c46-5f4ad8bf6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446</Characters>
  <Lines>0</Lines>
  <Paragraphs>0</Paragraphs>
  <TotalTime>4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2026-03-06T07:02:00Z</dcterms:created>
  <dc:creator>美美婷玉</dc:creator>
  <cp:lastModifiedBy>纸嫣儿</cp:lastModifiedBy>
  <dcterms:modified xsi:type="dcterms:W3CDTF">2026-03-09T04:48:04Z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CBB3210CBA45408B89E5833F5F2D0337_11</vt:lpwstr>
  </property>
  <property fmtid="{D5CDD505-2E9C-101B-9397-08002B2CF9AE}" pid="4" name="KSOTemplateDocerSaveRecord">
    <vt:lpwstr>eyJoZGlkIjoiOWM0YjE0YTNkNmM1M2ViZGUwZGI0ZDk2MDg2ZDAxZmYiLCJ1c2VySWQiOiI1MTQyNDE3MzAifQ==</vt:lpwstr>
  </property>
</Properties>
</file>